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40" w:rsidRDefault="007A7140" w:rsidP="006E3AB4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ИНФОРМАЦИЯ</w:t>
      </w:r>
    </w:p>
    <w:p w:rsidR="00A34E17" w:rsidRDefault="00A34E17" w:rsidP="006E3AB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34E17">
        <w:rPr>
          <w:rFonts w:ascii="Times New Roman" w:hAnsi="Times New Roman" w:cs="Times New Roman"/>
          <w:sz w:val="28"/>
          <w:szCs w:val="28"/>
        </w:rPr>
        <w:t>о проведении в 2022 году</w:t>
      </w:r>
      <w:r>
        <w:rPr>
          <w:rFonts w:ascii="Times New Roman" w:hAnsi="Times New Roman" w:cs="Times New Roman"/>
          <w:sz w:val="28"/>
          <w:szCs w:val="28"/>
        </w:rPr>
        <w:t xml:space="preserve"> НОУ «НЦОТ» г. Находки</w:t>
      </w:r>
      <w:r w:rsidRPr="00A34E17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труда, оценки профессиональных рисков</w:t>
      </w:r>
      <w:r>
        <w:rPr>
          <w:rFonts w:ascii="Times New Roman" w:hAnsi="Times New Roman" w:cs="Times New Roman"/>
          <w:sz w:val="28"/>
          <w:szCs w:val="28"/>
        </w:rPr>
        <w:t xml:space="preserve">, ЧОУ ДПО «НЦОТ», ЧОУ ДПО «ДВ Профобразование» г. Находки </w:t>
      </w:r>
      <w:r w:rsidRPr="00A34E17">
        <w:rPr>
          <w:rFonts w:ascii="Times New Roman" w:hAnsi="Times New Roman" w:cs="Times New Roman"/>
          <w:sz w:val="28"/>
          <w:szCs w:val="28"/>
        </w:rPr>
        <w:t>обучения по охране труда на территории Партизанского городского округа и задачах на 2023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079" w:rsidRDefault="00602079" w:rsidP="006E3AB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D58D7" w:rsidRDefault="00FD58D7" w:rsidP="006E3AB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2022 году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центр продолжал оказывать услуги предприятиям Партизанского городского округа в области охраны труда, а именно:  проведения специальной оценки  условий труда (далее – СОУТ), оценки профессиональных рисков, обучения по охране труда.</w:t>
      </w:r>
    </w:p>
    <w:p w:rsidR="004013F4" w:rsidRDefault="00FD58D7" w:rsidP="006E3AB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Темпы проведения СОУТ снизились в ПГО, введенный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прошлом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году и пролонгированный в 2023 году мораторий на проведение плановых проверок трудового законодательства расслабил руководителей предприятий на выполнение трудового законодательства в области охраны труда. </w:t>
      </w:r>
    </w:p>
    <w:p w:rsidR="00FD58D7" w:rsidRDefault="00FD58D7" w:rsidP="006E3AB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 в 2022 году всего 22 предприятия города провели СОУТ, за последние 5 лет это самый низкий показатель.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Тем не менее</w:t>
      </w:r>
      <w:r w:rsidR="0040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 </w:t>
      </w:r>
      <w:proofErr w:type="gramStart"/>
      <w:r w:rsidR="0040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основании</w:t>
      </w:r>
      <w:proofErr w:type="gramEnd"/>
      <w:r w:rsidR="0040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Федерального закона РФ от 28.12.2013 № 426-ФЗ «О специальной оценке условий труда»,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СОУТ проводить необходимо</w:t>
      </w:r>
      <w:r w:rsidR="005F0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один раз в 5 лет</w:t>
      </w:r>
      <w:r w:rsidR="0040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местах с вредными условиями труда и на тех местах, которые не вошли в декларацию рабочих мест. Проверить организацию могут не только в </w:t>
      </w:r>
      <w:proofErr w:type="gramStart"/>
      <w:r w:rsidR="0040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рамках</w:t>
      </w:r>
      <w:proofErr w:type="gramEnd"/>
      <w:r w:rsidR="0040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плановых проверок, но и при несчастном случае или по жалобе работников несмотря на введенный мораторий.</w:t>
      </w:r>
    </w:p>
    <w:p w:rsidR="004013F4" w:rsidRDefault="004013F4" w:rsidP="006E3AB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касается проведения оценки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профессиональных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рисков, работа медленно, но движется в этом направлении. Закреплено данное обязательство статьей 218 Трудового Кодекса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тем более, что политика государства в области охраны труда направлена на превентивные меры и на нулевой травматизм.</w:t>
      </w:r>
      <w:r w:rsidR="00B3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Рекомендуем руководителям предприятий и учреждений не затягивать с оценкой </w:t>
      </w:r>
      <w:proofErr w:type="spellStart"/>
      <w:r w:rsidR="00B3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профрисков</w:t>
      </w:r>
      <w:proofErr w:type="spellEnd"/>
      <w:r w:rsidR="00B3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тем более</w:t>
      </w:r>
      <w:proofErr w:type="gramStart"/>
      <w:r w:rsidR="00B3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="00B3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это разовое мероприятие,</w:t>
      </w:r>
      <w:r w:rsidR="006E3AB4" w:rsidRPr="006E3AB4">
        <w:rPr>
          <w:color w:val="000000"/>
          <w:sz w:val="28"/>
          <w:szCs w:val="28"/>
          <w:shd w:val="clear" w:color="auto" w:fill="FFFFFF"/>
        </w:rPr>
        <w:t xml:space="preserve"> </w:t>
      </w:r>
      <w:r w:rsidR="006E3AB4" w:rsidRPr="006E3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это в том случае</w:t>
      </w:r>
      <w:r w:rsidR="006E3AB4">
        <w:rPr>
          <w:color w:val="000000"/>
          <w:sz w:val="28"/>
          <w:szCs w:val="28"/>
          <w:shd w:val="clear" w:color="auto" w:fill="FFFFFF"/>
        </w:rPr>
        <w:t>,</w:t>
      </w:r>
      <w:r w:rsidR="00B3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не произойдет несчастный случай на данном рабочем месте или не образуется новое рабочее место.</w:t>
      </w:r>
    </w:p>
    <w:p w:rsidR="00B33A8D" w:rsidRDefault="00B33A8D" w:rsidP="006E3AB4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3E67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 xml:space="preserve">С 1 сентября 2022 года вступило в силу постановление Правительства </w:t>
      </w:r>
      <w:r w:rsidR="00C33E67" w:rsidRPr="00C33E67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  24.12.2021 № 2464 «</w:t>
      </w:r>
      <w:r w:rsidR="00C33E67" w:rsidRPr="00C33E67">
        <w:rPr>
          <w:rFonts w:ascii="Times New Roman" w:hAnsi="Times New Roman" w:cs="Times New Roman"/>
          <w:b w:val="0"/>
          <w:sz w:val="28"/>
          <w:szCs w:val="28"/>
        </w:rPr>
        <w:t>О ПОРЯДКЕ</w:t>
      </w:r>
      <w:r w:rsidR="00C33E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C33E67" w:rsidRPr="00C33E67">
        <w:rPr>
          <w:rFonts w:ascii="Times New Roman" w:hAnsi="Times New Roman" w:cs="Times New Roman"/>
          <w:b w:val="0"/>
          <w:sz w:val="28"/>
          <w:szCs w:val="28"/>
        </w:rPr>
        <w:t>ОБУЧЕНИЯ ПО ОХРАНЕ</w:t>
      </w:r>
      <w:proofErr w:type="gramEnd"/>
      <w:r w:rsidR="00C33E67" w:rsidRPr="00C33E67">
        <w:rPr>
          <w:rFonts w:ascii="Times New Roman" w:hAnsi="Times New Roman" w:cs="Times New Roman"/>
          <w:b w:val="0"/>
          <w:sz w:val="28"/>
          <w:szCs w:val="28"/>
        </w:rPr>
        <w:t xml:space="preserve"> ТРУДА И ПРОВЕРКИ ЗНАНИЯ ТРЕБОВАНИЙ</w:t>
      </w:r>
      <w:r w:rsidR="00C33E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3E67" w:rsidRPr="00C33E67">
        <w:rPr>
          <w:rFonts w:ascii="Times New Roman" w:hAnsi="Times New Roman" w:cs="Times New Roman"/>
          <w:b w:val="0"/>
          <w:sz w:val="28"/>
          <w:szCs w:val="28"/>
        </w:rPr>
        <w:t>ОХРАНЫ ТРУДА</w:t>
      </w:r>
      <w:r w:rsidR="00C33E67">
        <w:rPr>
          <w:rFonts w:ascii="Times New Roman" w:hAnsi="Times New Roman" w:cs="Times New Roman"/>
          <w:b w:val="0"/>
          <w:sz w:val="28"/>
          <w:szCs w:val="28"/>
        </w:rPr>
        <w:t xml:space="preserve">» (далее – Порядок). В этой связи, в конце 2022 года было обучено более 150 работников предприятий города по оказанию первой помощи пострадавшим и более  30 работников – по применению </w:t>
      </w:r>
      <w:proofErr w:type="gramStart"/>
      <w:r w:rsidR="00C33E67">
        <w:rPr>
          <w:rFonts w:ascii="Times New Roman" w:hAnsi="Times New Roman" w:cs="Times New Roman"/>
          <w:b w:val="0"/>
          <w:sz w:val="28"/>
          <w:szCs w:val="28"/>
        </w:rPr>
        <w:t>СИЗ</w:t>
      </w:r>
      <w:proofErr w:type="gramEnd"/>
      <w:r w:rsidR="00C33E67">
        <w:rPr>
          <w:rFonts w:ascii="Times New Roman" w:hAnsi="Times New Roman" w:cs="Times New Roman"/>
          <w:b w:val="0"/>
          <w:sz w:val="28"/>
          <w:szCs w:val="28"/>
        </w:rPr>
        <w:t xml:space="preserve">. Это новые направления в </w:t>
      </w:r>
      <w:proofErr w:type="gramStart"/>
      <w:r w:rsidR="00C33E67">
        <w:rPr>
          <w:rFonts w:ascii="Times New Roman" w:hAnsi="Times New Roman" w:cs="Times New Roman"/>
          <w:b w:val="0"/>
          <w:sz w:val="28"/>
          <w:szCs w:val="28"/>
        </w:rPr>
        <w:t>обучении</w:t>
      </w:r>
      <w:proofErr w:type="gramEnd"/>
      <w:r w:rsidR="00C33E67">
        <w:rPr>
          <w:rFonts w:ascii="Times New Roman" w:hAnsi="Times New Roman" w:cs="Times New Roman"/>
          <w:b w:val="0"/>
          <w:sz w:val="28"/>
          <w:szCs w:val="28"/>
        </w:rPr>
        <w:t xml:space="preserve"> по охране труда. По остальным позициям обучение проводилось в обычном </w:t>
      </w:r>
      <w:proofErr w:type="gramStart"/>
      <w:r w:rsidR="00C33E67">
        <w:rPr>
          <w:rFonts w:ascii="Times New Roman" w:hAnsi="Times New Roman" w:cs="Times New Roman"/>
          <w:b w:val="0"/>
          <w:sz w:val="28"/>
          <w:szCs w:val="28"/>
        </w:rPr>
        <w:t>режиме</w:t>
      </w:r>
      <w:proofErr w:type="gramEnd"/>
      <w:r w:rsidR="00C33E67">
        <w:rPr>
          <w:rFonts w:ascii="Times New Roman" w:hAnsi="Times New Roman" w:cs="Times New Roman"/>
          <w:b w:val="0"/>
          <w:sz w:val="28"/>
          <w:szCs w:val="28"/>
        </w:rPr>
        <w:t>, количество обучаемых руководителей,  специалистов по охране труда и специалистов предприятий города не снизилось.</w:t>
      </w:r>
    </w:p>
    <w:p w:rsidR="00C33E67" w:rsidRDefault="00C33E67" w:rsidP="006E3AB4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связи с вступлением в силу  с 1 марта 2023 года п.78, 99, 104-116, 118-119  Порядка,  учебный центр провел обучающий семинар по работе с реестром организаций и предпринимателей на сайте Минтруда со специалистами организаций Партизанского городского округа.</w:t>
      </w:r>
    </w:p>
    <w:p w:rsidR="0016516A" w:rsidRDefault="0016516A" w:rsidP="006E3AB4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Все учебные центры до 1 марта 2023 года должны пройти аккредитацию на право обучения в связи с изменением законодательства. Кто не получил лицензию, оказывать услуги в данном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направлении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не имеют права. Поэтому, при выборе обучающей организации обязательно нужно проверить факт наличия лицензии.</w:t>
      </w:r>
    </w:p>
    <w:p w:rsidR="0016516A" w:rsidRDefault="0016516A" w:rsidP="006E3AB4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Что касается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микропредприятий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(штат работников-до 15 человек), то им не надо создавать комиссию по охране труда и обучение ограничивается проведением инструктажей, которые будет проводить обученный по новым правилам сотрудник организации. В реестре Минтруда им регистрироваться тоже не надо. Это будет относиться к тем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микропредприятиям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которые не имеют опасные виды работ.</w:t>
      </w:r>
    </w:p>
    <w:p w:rsidR="00C33E67" w:rsidRPr="00C33E67" w:rsidRDefault="00C33E67" w:rsidP="006E3AB4">
      <w:pPr>
        <w:pStyle w:val="ConsPlusTitle"/>
        <w:spacing w:line="360" w:lineRule="auto"/>
        <w:ind w:firstLine="851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602079" w:rsidRPr="009D7E0C" w:rsidRDefault="00F3031B" w:rsidP="006E3A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А.А. Танин, директор ЧОУ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центр охраны труда»</w:t>
      </w:r>
    </w:p>
    <w:p w:rsidR="00B41FC8" w:rsidRPr="007A161E" w:rsidRDefault="00B41FC8" w:rsidP="006E3AB4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41FC8" w:rsidRPr="007A161E" w:rsidSect="009E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D5AF4"/>
    <w:multiLevelType w:val="hybridMultilevel"/>
    <w:tmpl w:val="B12C83A8"/>
    <w:lvl w:ilvl="0" w:tplc="23A61B54">
      <w:start w:val="1"/>
      <w:numFmt w:val="decimal"/>
      <w:lvlText w:val="%1."/>
      <w:lvlJc w:val="left"/>
      <w:pPr>
        <w:ind w:left="1211" w:hanging="360"/>
      </w:pPr>
      <w:rPr>
        <w:rFonts w:ascii="Open Sans" w:hAnsi="Open Sans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140"/>
    <w:rsid w:val="00017C04"/>
    <w:rsid w:val="00151AF9"/>
    <w:rsid w:val="0016516A"/>
    <w:rsid w:val="0019292F"/>
    <w:rsid w:val="00365770"/>
    <w:rsid w:val="0038480C"/>
    <w:rsid w:val="003B67F7"/>
    <w:rsid w:val="004013F4"/>
    <w:rsid w:val="004674C8"/>
    <w:rsid w:val="004B65A6"/>
    <w:rsid w:val="004B79B1"/>
    <w:rsid w:val="004F33E4"/>
    <w:rsid w:val="00503704"/>
    <w:rsid w:val="00587042"/>
    <w:rsid w:val="005F0F87"/>
    <w:rsid w:val="00602079"/>
    <w:rsid w:val="006B4E8E"/>
    <w:rsid w:val="006C154F"/>
    <w:rsid w:val="006E3AB4"/>
    <w:rsid w:val="006F1001"/>
    <w:rsid w:val="00703D51"/>
    <w:rsid w:val="007603BD"/>
    <w:rsid w:val="007729F7"/>
    <w:rsid w:val="007A161E"/>
    <w:rsid w:val="007A7140"/>
    <w:rsid w:val="007B6F5C"/>
    <w:rsid w:val="007C5B6F"/>
    <w:rsid w:val="0087034A"/>
    <w:rsid w:val="00924DDD"/>
    <w:rsid w:val="009D7E0C"/>
    <w:rsid w:val="009E5421"/>
    <w:rsid w:val="00A34E17"/>
    <w:rsid w:val="00AA6345"/>
    <w:rsid w:val="00B33A8D"/>
    <w:rsid w:val="00B41FC8"/>
    <w:rsid w:val="00B51B54"/>
    <w:rsid w:val="00C33E67"/>
    <w:rsid w:val="00CA3839"/>
    <w:rsid w:val="00DD3D63"/>
    <w:rsid w:val="00DD6762"/>
    <w:rsid w:val="00E422FF"/>
    <w:rsid w:val="00E4733C"/>
    <w:rsid w:val="00F0111E"/>
    <w:rsid w:val="00F3031B"/>
    <w:rsid w:val="00FD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7140"/>
    <w:rPr>
      <w:i/>
      <w:iCs/>
    </w:rPr>
  </w:style>
  <w:style w:type="paragraph" w:styleId="a4">
    <w:name w:val="List Paragraph"/>
    <w:basedOn w:val="a"/>
    <w:uiPriority w:val="34"/>
    <w:qFormat/>
    <w:rsid w:val="007A161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D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D7E0C"/>
    <w:rPr>
      <w:color w:val="0000FF"/>
      <w:u w:val="single"/>
    </w:rPr>
  </w:style>
  <w:style w:type="paragraph" w:customStyle="1" w:styleId="ConsPlusTitle">
    <w:name w:val="ConsPlusTitle"/>
    <w:uiPriority w:val="99"/>
    <w:rsid w:val="00C33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6</cp:revision>
  <cp:lastPrinted>2023-03-01T05:08:00Z</cp:lastPrinted>
  <dcterms:created xsi:type="dcterms:W3CDTF">2021-04-21T06:26:00Z</dcterms:created>
  <dcterms:modified xsi:type="dcterms:W3CDTF">2023-03-01T05:46:00Z</dcterms:modified>
</cp:coreProperties>
</file>